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93" w:rsidRDefault="00351793" w:rsidP="003517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br/>
      </w: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ПО ЦЕНОВОЙ ПОЛИТИКЕ -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САХА (ЯКУТИЯ)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2014 г. N 333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ЭНЕРГИЮ,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ПОТРЕБИТЕЛЯМ ООО "РУСЭНЕРГОРЕСУРС"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САХА (ЯКУТИЯ) НА 2015 ГОД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</w:t>
      </w:r>
      <w:proofErr w:type="gramEnd"/>
      <w:r>
        <w:rPr>
          <w:rFonts w:ascii="Calibri" w:hAnsi="Calibri" w:cs="Calibri"/>
        </w:rPr>
        <w:t xml:space="preserve">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руководствуясь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22.11.2007 N 468 "Об утверждении Положения о Государственном комитете по ценовой политике - Региональной энергетической комиссии Республики Саха (Якутия)" 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РС(Я) от 26.12.2002 N 659 "Вопросы Государственного комитета по ценовой политике - Региональной энергетической комиссии Республики Саха (Якутия)", Правление Государственного комитета по ценовой политике - Региональной энергетической комиссии Республики Саха (Якутия) постановляет: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тарифы на электрическую энергию, поставляемую ООО "РУСЭНЕРГОРЕСУРС" потребителям на территории Республики Саха (Якутия), согласно </w:t>
      </w:r>
      <w:hyperlink w:anchor="Par38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w:anchor="Par43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соответствии с приложением 1 к настоящему постановлению, применяются в отношении потребителей ООО "</w:t>
      </w:r>
      <w:proofErr w:type="spellStart"/>
      <w:r>
        <w:rPr>
          <w:rFonts w:ascii="Calibri" w:hAnsi="Calibri" w:cs="Calibri"/>
        </w:rPr>
        <w:t>Транснефть</w:t>
      </w:r>
      <w:proofErr w:type="spellEnd"/>
      <w:r>
        <w:rPr>
          <w:rFonts w:ascii="Calibri" w:hAnsi="Calibri" w:cs="Calibri"/>
        </w:rPr>
        <w:t xml:space="preserve">-Восток" на территории </w:t>
      </w:r>
      <w:proofErr w:type="spellStart"/>
      <w:r>
        <w:rPr>
          <w:rFonts w:ascii="Calibri" w:hAnsi="Calibri" w:cs="Calibri"/>
        </w:rPr>
        <w:t>Алданского</w:t>
      </w:r>
      <w:proofErr w:type="spellEnd"/>
      <w:r>
        <w:rPr>
          <w:rFonts w:ascii="Calibri" w:hAnsi="Calibri" w:cs="Calibri"/>
        </w:rPr>
        <w:t xml:space="preserve"> улуса (района) Республики Саха (Якутия) с 1 января 2015 года по 31 декабря 2015 года (включительно).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4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в соответствии с приложением 2 к настоящему постановлению, применяются в отношении потребителей ОАО "Золото </w:t>
      </w:r>
      <w:proofErr w:type="spellStart"/>
      <w:r>
        <w:rPr>
          <w:rFonts w:ascii="Calibri" w:hAnsi="Calibri" w:cs="Calibri"/>
        </w:rPr>
        <w:t>Селигдара</w:t>
      </w:r>
      <w:proofErr w:type="spellEnd"/>
      <w:r>
        <w:rPr>
          <w:rFonts w:ascii="Calibri" w:hAnsi="Calibri" w:cs="Calibri"/>
        </w:rPr>
        <w:t xml:space="preserve">" на территории </w:t>
      </w:r>
      <w:proofErr w:type="spellStart"/>
      <w:r>
        <w:rPr>
          <w:rFonts w:ascii="Calibri" w:hAnsi="Calibri" w:cs="Calibri"/>
        </w:rPr>
        <w:t>Алданского</w:t>
      </w:r>
      <w:proofErr w:type="spellEnd"/>
      <w:r>
        <w:rPr>
          <w:rFonts w:ascii="Calibri" w:hAnsi="Calibri" w:cs="Calibri"/>
        </w:rPr>
        <w:t xml:space="preserve"> улуса (района) Республики Саха (Якутия) с 1 января 2015 года по 31 декабря 2015 года (включительно).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Тарифы, установленные </w:t>
      </w:r>
      <w:hyperlink w:anchor="Par1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действуют с 01.01.2015 по 31.12.2015 (включительно).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с 1 января 2015 г. утратившими силу следующие постановления Правления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Я):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От 13 декабря 2013 года </w:t>
      </w:r>
      <w:hyperlink r:id="rId10" w:history="1">
        <w:r>
          <w:rPr>
            <w:rFonts w:ascii="Calibri" w:hAnsi="Calibri" w:cs="Calibri"/>
            <w:color w:val="0000FF"/>
          </w:rPr>
          <w:t>N 260/1</w:t>
        </w:r>
      </w:hyperlink>
      <w:r>
        <w:rPr>
          <w:rFonts w:ascii="Calibri" w:hAnsi="Calibri" w:cs="Calibri"/>
        </w:rPr>
        <w:t xml:space="preserve"> "Об установлении тарифов на электрическую энергию, поставляемую потребителям ООО "РУСЭНЕРГОРЕСУРС" на территории Республики Саха (Якутия), на 2014 год";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От 26 июня 2014 года </w:t>
      </w:r>
      <w:hyperlink r:id="rId11" w:history="1">
        <w:r>
          <w:rPr>
            <w:rFonts w:ascii="Calibri" w:hAnsi="Calibri" w:cs="Calibri"/>
            <w:color w:val="0000FF"/>
          </w:rPr>
          <w:t>N 96</w:t>
        </w:r>
      </w:hyperlink>
      <w:r>
        <w:rPr>
          <w:rFonts w:ascii="Calibri" w:hAnsi="Calibri" w:cs="Calibri"/>
        </w:rPr>
        <w:t xml:space="preserve"> "О внесении изменений в Постановление Правления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13.12.2013 N 260/1 "Об установлении тарифов на электрическую энергию, поставляемую потребителям ООО "РУСЭНЕРГОРЕСУРС" на территории Республики Саха (Якутия), на 2014 год";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От 15 июля 2014 года </w:t>
      </w:r>
      <w:hyperlink r:id="rId12" w:history="1">
        <w:r>
          <w:rPr>
            <w:rFonts w:ascii="Calibri" w:hAnsi="Calibri" w:cs="Calibri"/>
            <w:color w:val="0000FF"/>
          </w:rPr>
          <w:t>N 108</w:t>
        </w:r>
      </w:hyperlink>
      <w:r>
        <w:rPr>
          <w:rFonts w:ascii="Calibri" w:hAnsi="Calibri" w:cs="Calibri"/>
        </w:rPr>
        <w:t xml:space="preserve"> "О внесении изменений в Постановление Правления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13.12.2013 N 260/1 "Об установлении тарифов на электрическую энергию, поставляемую потребителям ООО "РУСЭНЕРГОРЕСУРС" на территории Республики Саха (Якутия), на 2014 год".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Опубликовать настоящее постановление в средствах массовой информации.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Заместитель председателя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Н.Ю.КОРЯГИНА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Start w:id="3" w:name="_GoBack"/>
      <w:bookmarkEnd w:id="2"/>
      <w:bookmarkEnd w:id="3"/>
      <w:r>
        <w:rPr>
          <w:rFonts w:ascii="Calibri" w:hAnsi="Calibri" w:cs="Calibri"/>
        </w:rPr>
        <w:t>Приложение N 1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Правления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ценовой политике -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2014 г. N 333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51793" w:rsidSect="00F06F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8"/>
      <w:bookmarkEnd w:id="4"/>
      <w:r>
        <w:rPr>
          <w:rFonts w:ascii="Calibri" w:hAnsi="Calibri" w:cs="Calibri"/>
          <w:b/>
          <w:bCs/>
        </w:rPr>
        <w:t>ЦЕНЫ (ТАРИФЫ)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 ПО ДОГОВОРАМ ЭНЕРГОСНАБЖЕНИЯ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НА РОЗНИЧНЫХ РЫНКАХ НА ТЕРРИТОРИЯХ,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ОБЪЕДИНЕННЫХ</w:t>
      </w:r>
      <w:proofErr w:type="gramEnd"/>
      <w:r>
        <w:rPr>
          <w:rFonts w:ascii="Calibri" w:hAnsi="Calibri" w:cs="Calibri"/>
          <w:b/>
          <w:bCs/>
        </w:rPr>
        <w:t xml:space="preserve"> В НЕЦЕНОВЫЕ ЗОНЫ ОПТОВОГО РЫНКА, ЗА ИСКЛЮЧЕНИЕМ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 ЭЛЕКТРОСЕТЕВОГО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ХОЗЯЙСТВА, ВХОДЯЩИХ В </w:t>
      </w:r>
      <w:proofErr w:type="gramStart"/>
      <w:r>
        <w:rPr>
          <w:rFonts w:ascii="Calibri" w:hAnsi="Calibri" w:cs="Calibri"/>
          <w:b/>
          <w:bCs/>
        </w:rPr>
        <w:t>ЕДИНУЮ</w:t>
      </w:r>
      <w:proofErr w:type="gramEnd"/>
      <w:r>
        <w:rPr>
          <w:rFonts w:ascii="Calibri" w:hAnsi="Calibri" w:cs="Calibri"/>
          <w:b/>
          <w:bCs/>
        </w:rPr>
        <w:t xml:space="preserve"> НАЦИОНАЛЬНУЮ (ОБЩЕРОССИЙСКУЮ)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ЭЛЕКТРИЧЕСКУЮ СЕТЬ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4535"/>
        <w:gridCol w:w="1871"/>
        <w:gridCol w:w="1474"/>
        <w:gridCol w:w="1474"/>
      </w:tblGrid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61"/>
            <w:bookmarkEnd w:id="5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63"/>
            <w:bookmarkEnd w:id="6"/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3,28655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3,92399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4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1,54124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</w:t>
            </w:r>
            <w:r>
              <w:rPr>
                <w:rFonts w:ascii="Calibri" w:hAnsi="Calibri" w:cs="Calibri"/>
              </w:rPr>
              <w:lastRenderedPageBreak/>
              <w:t xml:space="preserve">единую национальную (общероссийскую) электрическую сеть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3,28654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3,92399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нормативных технологических потерь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1,82398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0,00297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88"/>
            <w:bookmarkEnd w:id="7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108"/>
            <w:bookmarkEnd w:id="8"/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42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1518,94957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1648,05999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4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467,96727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494,17344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1,37574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1,47892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4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нормативных технологических потерь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1,82398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0,00297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143"/>
            <w:bookmarkEnd w:id="9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145"/>
            <w:bookmarkEnd w:id="10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163"/>
            <w:bookmarkEnd w:id="11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182"/>
            <w:bookmarkEnd w:id="12"/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4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дифференцированная</w:t>
            </w:r>
            <w:proofErr w:type="gramEnd"/>
            <w:r>
              <w:rPr>
                <w:rFonts w:ascii="Calibri" w:hAnsi="Calibri" w:cs="Calibri"/>
              </w:rPr>
              <w:t xml:space="preserve">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51793"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пункте 3.1.1 средневзвешенная стоимость электроэнергии (мощности) на 2 полугодие дана в соответствии с официальным текстом документа.</w:t>
            </w:r>
          </w:p>
          <w:p w:rsidR="00351793" w:rsidRDefault="0035179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2,39622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289943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1,54124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нормативных технологических потерь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1,82398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0,00297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214"/>
            <w:bookmarkEnd w:id="13"/>
            <w:r>
              <w:rPr>
                <w:rFonts w:ascii="Calibri" w:hAnsi="Calibri" w:cs="Calibri"/>
              </w:rPr>
              <w:lastRenderedPageBreak/>
              <w:t>3.1.4.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дифференцированная</w:t>
            </w:r>
            <w:proofErr w:type="gramEnd"/>
            <w:r>
              <w:rPr>
                <w:rFonts w:ascii="Calibri" w:hAnsi="Calibri" w:cs="Calibri"/>
              </w:rPr>
              <w:t xml:space="preserve">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3,94050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1,54124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нормативных технологических потерь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1,82398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0,00297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259"/>
            <w:bookmarkEnd w:id="14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</w:t>
            </w:r>
            <w:r>
              <w:rPr>
                <w:rFonts w:ascii="Calibri" w:hAnsi="Calibri" w:cs="Calibri"/>
              </w:rPr>
              <w:lastRenderedPageBreak/>
              <w:t xml:space="preserve">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дифференцированная</w:t>
            </w:r>
            <w:proofErr w:type="gramEnd"/>
            <w:r>
              <w:rPr>
                <w:rFonts w:ascii="Calibri" w:hAnsi="Calibri" w:cs="Calibri"/>
              </w:rPr>
              <w:t xml:space="preserve">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5,09407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6,00196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1,54124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нормативных технологических потерь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1,82398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0,00297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304"/>
            <w:bookmarkEnd w:id="15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 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23"/>
            <w:bookmarkEnd w:id="16"/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4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2,39622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2,89943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1,54124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нормативных технологических потерь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1,82398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0,00297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350"/>
            <w:bookmarkEnd w:id="17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3,68395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4,38032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1,54124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нормативных технологических потерь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1,82398</w:t>
            </w:r>
          </w:p>
        </w:tc>
      </w:tr>
      <w:tr w:rsidR="0035179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0,00297</w:t>
            </w:r>
          </w:p>
        </w:tc>
      </w:tr>
      <w:tr w:rsidR="00351793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395"/>
            <w:bookmarkEnd w:id="18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5179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16"/>
      <w:bookmarkEnd w:id="19"/>
      <w:r>
        <w:rPr>
          <w:rFonts w:ascii="Calibri" w:hAnsi="Calibri" w:cs="Calibri"/>
        </w:rPr>
        <w:t>&lt;1&gt;.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энергии;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17"/>
      <w:bookmarkEnd w:id="20"/>
      <w:r>
        <w:rPr>
          <w:rFonts w:ascii="Calibri" w:hAnsi="Calibri" w:cs="Calibri"/>
        </w:rPr>
        <w:t>&lt;2&gt;. Интервалы тарифных зон суток (по месяцам календарного года) утверждаются Федеральной службой по тарифам;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18"/>
      <w:bookmarkEnd w:id="21"/>
      <w:proofErr w:type="gramStart"/>
      <w:r>
        <w:rPr>
          <w:rFonts w:ascii="Calibri" w:hAnsi="Calibri" w:cs="Calibri"/>
        </w:rPr>
        <w:t xml:space="preserve">&lt;3&gt;. Учитывается при определение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364-э/4;</w:t>
      </w:r>
      <w:proofErr w:type="gramEnd"/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19"/>
      <w:bookmarkEnd w:id="22"/>
      <w:r>
        <w:rPr>
          <w:rFonts w:ascii="Calibri" w:hAnsi="Calibri" w:cs="Calibri"/>
        </w:rPr>
        <w:t xml:space="preserve">&lt;4&gt;.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строки </w:t>
      </w:r>
      <w:hyperlink w:anchor="Par88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, </w:t>
      </w:r>
      <w:hyperlink w:anchor="Par143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45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163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214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259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304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350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395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заполняются;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420"/>
      <w:bookmarkEnd w:id="23"/>
      <w:r>
        <w:rPr>
          <w:rFonts w:ascii="Calibri" w:hAnsi="Calibri" w:cs="Calibri"/>
        </w:rPr>
        <w:t xml:space="preserve">&lt;5&gt;.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положениями функционирования розничных рынков электрической энергии, утвержденными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04.05.2012 N 442;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421"/>
      <w:bookmarkEnd w:id="24"/>
      <w:r>
        <w:rPr>
          <w:rFonts w:ascii="Calibri" w:hAnsi="Calibri" w:cs="Calibri"/>
        </w:rPr>
        <w:t xml:space="preserve">&lt;6&gt;. Ставка стоимости единицы электрической мощности, определяемой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N 861;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&lt;7&gt;. Тарифы, установленные на 1 полугодие, действуют с 1 января 2015 года по 30 июня 2015 года (включительно);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&lt;8&gt;. Тарифы, установленные на 2 полугодие, действуют с 1 июля 2015 года по 31 декабря 2015 года (включительно).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429"/>
      <w:bookmarkEnd w:id="25"/>
      <w:r>
        <w:rPr>
          <w:rFonts w:ascii="Calibri" w:hAnsi="Calibri" w:cs="Calibri"/>
        </w:rPr>
        <w:t>Приложение N 2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Правления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ценовой политике -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2014 г. N 333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5179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437"/>
      <w:bookmarkEnd w:id="26"/>
      <w:r>
        <w:rPr>
          <w:rFonts w:ascii="Calibri" w:hAnsi="Calibri" w:cs="Calibri"/>
          <w:b/>
          <w:bCs/>
        </w:rPr>
        <w:t>ЦЕНЫ (ТАРИФЫ)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САХА (ЯКУТИЯ) НА ТЕРРИТОРИЯХ, ОБЪЕДИНЕННЫХ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НЕЦЕНОВЫЕ ЗОНЫ ОПТОВОГО РЫНКА, ЗА ИСКЛЮЧЕНИЕМ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"РУСЭНЕРГОРЕСУРС", НА 2015 ГОД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889"/>
        <w:gridCol w:w="1587"/>
        <w:gridCol w:w="1474"/>
        <w:gridCol w:w="737"/>
        <w:gridCol w:w="850"/>
        <w:gridCol w:w="667"/>
        <w:gridCol w:w="1644"/>
        <w:gridCol w:w="737"/>
        <w:gridCol w:w="850"/>
        <w:gridCol w:w="608"/>
      </w:tblGrid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27" w:name="Par473"/>
            <w:bookmarkEnd w:id="27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28" w:name="Par475"/>
            <w:bookmarkEnd w:id="28"/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1,43238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55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1,43238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1,91708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2,06086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9" w:name="Par563"/>
            <w:bookmarkEnd w:id="29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30" w:name="Par607"/>
            <w:bookmarkEnd w:id="30"/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56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467,96727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494,17344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56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941,55560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1 005,10757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1,34564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1,47696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56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467,96727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494,17344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56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941,55560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1 005,10757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1,34564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1,47696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56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467,96727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494,17344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56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941,55560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1 005,10757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1,34564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1,47696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56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467,96727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494,17344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56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941,55560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1 005,10757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1,34564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1,47696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467,96727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494,17344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55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467,96727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494,17344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</w:t>
            </w:r>
            <w:r>
              <w:rPr>
                <w:rFonts w:ascii="Calibri" w:hAnsi="Calibri" w:cs="Calibri"/>
              </w:rPr>
              <w:lastRenderedPageBreak/>
              <w:t>стоимости единицы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55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56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941,5556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1005,10757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0,30913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1" w:name="Par807"/>
            <w:bookmarkEnd w:id="31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2" w:name="Par809"/>
            <w:bookmarkEnd w:id="32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3" w:name="Par851"/>
            <w:bookmarkEnd w:id="33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34" w:name="Par894"/>
            <w:bookmarkEnd w:id="34"/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55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3,04437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3,22869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3,04437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3,22869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3,04437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3,22869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3,04437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3,22869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55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1,91708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2,06086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984"/>
            <w:bookmarkEnd w:id="35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1,43238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155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1,43238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1,91708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2,06086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1115"/>
            <w:bookmarkEnd w:id="36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4,55137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4,69535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4,55137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4,69535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4,55137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4,69535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4,55137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4,69535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2,22734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2,22734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55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2,22734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2,22734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1,91708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2,06086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7" w:name="Par1246"/>
            <w:bookmarkEnd w:id="37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38" w:name="Par1289"/>
            <w:bookmarkEnd w:id="38"/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55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3,04437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3,22869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3,04437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3,22869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3,04437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3,22869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3,04437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3,22869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55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1,91708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2,06086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9" w:name="Par1380"/>
            <w:bookmarkEnd w:id="39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4,23625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4,23625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4,23625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4,23625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1,68912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1,76824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55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1,68912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1,76824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1,91708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2,06086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0" w:name="Par1512"/>
            <w:bookmarkEnd w:id="40"/>
            <w:r>
              <w:rPr>
                <w:rFonts w:ascii="Calibri" w:hAnsi="Calibri" w:cs="Calibri"/>
              </w:rPr>
              <w:lastRenderedPageBreak/>
              <w:t>4.2.4.</w:t>
            </w:r>
          </w:p>
        </w:tc>
        <w:tc>
          <w:tcPr>
            <w:tcW w:w="12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517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793" w:rsidRDefault="003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557"/>
      <w:bookmarkEnd w:id="41"/>
      <w:r>
        <w:rPr>
          <w:rFonts w:ascii="Calibri" w:hAnsi="Calibri" w:cs="Calibri"/>
        </w:rPr>
        <w:t>&lt;1&gt;.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1558"/>
      <w:bookmarkEnd w:id="42"/>
      <w:r>
        <w:rPr>
          <w:rFonts w:ascii="Calibri" w:hAnsi="Calibri" w:cs="Calibri"/>
        </w:rPr>
        <w:t>&lt;2&gt;. Интервалы тарифных зон суток (по месяцам календарного года) утверждаются Федеральной службой по тарифам.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1559"/>
      <w:bookmarkEnd w:id="43"/>
      <w:proofErr w:type="gramStart"/>
      <w:r>
        <w:rPr>
          <w:rFonts w:ascii="Calibri" w:hAnsi="Calibri" w:cs="Calibri"/>
        </w:rPr>
        <w:t xml:space="preserve">&lt;3&gt;.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  <w:proofErr w:type="gramEnd"/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560"/>
      <w:bookmarkEnd w:id="44"/>
      <w:r>
        <w:rPr>
          <w:rFonts w:ascii="Calibri" w:hAnsi="Calibri" w:cs="Calibri"/>
        </w:rPr>
        <w:t xml:space="preserve">&lt;4&gt;.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строки </w:t>
      </w:r>
      <w:hyperlink w:anchor="Par563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, </w:t>
      </w:r>
      <w:hyperlink w:anchor="Par807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809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851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984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1115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1246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1380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1512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реализацию (сбыт) электроэнергии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компании ООО "</w:t>
      </w:r>
      <w:proofErr w:type="spellStart"/>
      <w:r>
        <w:rPr>
          <w:rFonts w:ascii="Calibri" w:hAnsi="Calibri" w:cs="Calibri"/>
        </w:rPr>
        <w:t>Русэнергоресурс</w:t>
      </w:r>
      <w:proofErr w:type="spellEnd"/>
      <w:r>
        <w:rPr>
          <w:rFonts w:ascii="Calibri" w:hAnsi="Calibri" w:cs="Calibri"/>
        </w:rPr>
        <w:t>" составляют в 1 полугодии - 0,40412 руб./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, во 2 полугодии - 0,40412 руб./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>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562"/>
      <w:bookmarkEnd w:id="45"/>
      <w:r>
        <w:rPr>
          <w:rFonts w:ascii="Calibri" w:hAnsi="Calibri" w:cs="Calibri"/>
        </w:rPr>
        <w:t xml:space="preserve">&lt;5&gt;.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положениями функционирования розничных рынков электрической энергии, утвержденными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04.05.2012 N 442.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563"/>
      <w:bookmarkEnd w:id="46"/>
      <w:r>
        <w:rPr>
          <w:rFonts w:ascii="Calibri" w:hAnsi="Calibri" w:cs="Calibri"/>
        </w:rPr>
        <w:t xml:space="preserve">&lt;6&gt;. Ставка стоимости единицы электрической мощности, определяемой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&lt;7&gt;. Тарифы, установленные на 1 полугодие, действуют с 1 января 2015 года по 30 июня 2015 года (включительно).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&lt;8&gt;. Тарифы, установленные на 2 полугодие, действуют с 1 июля 2015 года по 31 декабря 2015 года (включительно).</w:t>
      </w: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93" w:rsidRDefault="003517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575B0" w:rsidRDefault="00351793"/>
    <w:sectPr w:rsidR="005575B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93"/>
    <w:rsid w:val="00145CCE"/>
    <w:rsid w:val="00323487"/>
    <w:rsid w:val="0035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7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17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7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7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17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7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64B92A54F3292B560F073012F946B244CF085699854B240E2CFCA0A792CAC0EBFP" TargetMode="External"/><Relationship Id="rId13" Type="http://schemas.openxmlformats.org/officeDocument/2006/relationships/hyperlink" Target="consultantplus://offline/ref=AB164B92A54F3292B560EE7E1743C8622C44AA8F689F57E41FBD94975D07B0P" TargetMode="External"/><Relationship Id="rId18" Type="http://schemas.openxmlformats.org/officeDocument/2006/relationships/hyperlink" Target="consultantplus://offline/ref=AB164B92A54F3292B560EE7E1743C8622C41A8806F9C57E41FBD94975D7026FBA8A295A744840ED401B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64B92A54F3292B560EE7E1743C8622C40AA8E639B57E41FBD94975D07B0P" TargetMode="External"/><Relationship Id="rId12" Type="http://schemas.openxmlformats.org/officeDocument/2006/relationships/hyperlink" Target="consultantplus://offline/ref=AB164B92A54F3292B560F073012F946B244CF0856E9A59B740E2CFCA0A792CAC0EBFP" TargetMode="External"/><Relationship Id="rId17" Type="http://schemas.openxmlformats.org/officeDocument/2006/relationships/hyperlink" Target="consultantplus://offline/ref=AB164B92A54F3292B560EE7E1743C8622C41A98B6B9857E41FBD94975D07B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164B92A54F3292B560EE7E1743C8622C44AA8F689F57E41FBD94975D07B0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64B92A54F3292B560EE7E1743C8622C40AD8F6D9957E41FBD94975D07B0P" TargetMode="External"/><Relationship Id="rId11" Type="http://schemas.openxmlformats.org/officeDocument/2006/relationships/hyperlink" Target="consultantplus://offline/ref=AB164B92A54F3292B560F073012F946B244CF0856E9A5FB142E2CFCA0A792CAC0EBFP" TargetMode="External"/><Relationship Id="rId5" Type="http://schemas.openxmlformats.org/officeDocument/2006/relationships/hyperlink" Target="consultantplus://offline/ref=AB164B92A54F3292B560EE7E1743C8622C40AC816A9857E41FBD94975D07B0P" TargetMode="External"/><Relationship Id="rId15" Type="http://schemas.openxmlformats.org/officeDocument/2006/relationships/hyperlink" Target="consultantplus://offline/ref=AB164B92A54F3292B560EE7E1743C8622C41A8806F9C57E41FBD94975D7026FBA8A295A744840ED401B6P" TargetMode="External"/><Relationship Id="rId10" Type="http://schemas.openxmlformats.org/officeDocument/2006/relationships/hyperlink" Target="consultantplus://offline/ref=AB164B92A54F3292B560F073012F946B244CF0856E9A59B54AE2CFCA0A792CAC0EBF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64B92A54F3292B560F073012F946B244CF0856E9D5DB147E2CFCA0A792CAC0EBFP" TargetMode="External"/><Relationship Id="rId14" Type="http://schemas.openxmlformats.org/officeDocument/2006/relationships/hyperlink" Target="consultantplus://offline/ref=AB164B92A54F3292B560EE7E1743C8622C41A98B6B9857E41FBD94975D07B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5084</Words>
  <Characters>28979</Characters>
  <Application>Microsoft Office Word</Application>
  <DocSecurity>0</DocSecurity>
  <Lines>241</Lines>
  <Paragraphs>67</Paragraphs>
  <ScaleCrop>false</ScaleCrop>
  <Company/>
  <LinksUpToDate>false</LinksUpToDate>
  <CharactersWithSpaces>33996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Александровна</dc:creator>
  <cp:lastModifiedBy>Якушева Анастасия Александровна</cp:lastModifiedBy>
  <cp:revision>1</cp:revision>
  <dcterms:created xsi:type="dcterms:W3CDTF">2015-02-12T15:01:00Z</dcterms:created>
  <dcterms:modified xsi:type="dcterms:W3CDTF">2015-02-12T15:03:00Z</dcterms:modified>
</cp:coreProperties>
</file>